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A8" w:rsidRPr="00860CEC" w:rsidRDefault="00144DA8" w:rsidP="00144DA8">
      <w:pPr>
        <w:pBdr>
          <w:bottom w:val="single" w:sz="4" w:space="1" w:color="auto"/>
        </w:pBdr>
        <w:rPr>
          <w:b/>
        </w:rPr>
      </w:pPr>
      <w:r w:rsidRPr="00860CEC">
        <w:rPr>
          <w:b/>
        </w:rPr>
        <w:t>Say keywords – data structure</w:t>
      </w:r>
      <w:r w:rsidR="0051664B">
        <w:rPr>
          <w:b/>
        </w:rPr>
        <w:t xml:space="preserve"> (</w:t>
      </w:r>
      <w:proofErr w:type="spellStart"/>
      <w:r w:rsidR="0051664B">
        <w:rPr>
          <w:b/>
        </w:rPr>
        <w:t>Rec</w:t>
      </w:r>
      <w:proofErr w:type="spellEnd"/>
      <w:r w:rsidR="0051664B">
        <w:rPr>
          <w:b/>
        </w:rPr>
        <w:t xml:space="preserve"> Length = 34)</w:t>
      </w:r>
    </w:p>
    <w:tbl>
      <w:tblPr>
        <w:tblStyle w:val="TableGrid"/>
        <w:tblW w:w="0" w:type="auto"/>
        <w:tblInd w:w="198" w:type="dxa"/>
        <w:tblLook w:val="04A0"/>
      </w:tblPr>
      <w:tblGrid>
        <w:gridCol w:w="1620"/>
        <w:gridCol w:w="1350"/>
        <w:gridCol w:w="6408"/>
      </w:tblGrid>
      <w:tr w:rsidR="00144DA8" w:rsidTr="004E644A">
        <w:tc>
          <w:tcPr>
            <w:tcW w:w="162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Variable Name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Type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Purpose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roofErr w:type="spellStart"/>
            <w:r w:rsidRPr="002F6227">
              <w:t>keyw</w:t>
            </w:r>
            <w:proofErr w:type="spellEnd"/>
          </w:p>
        </w:tc>
        <w:tc>
          <w:tcPr>
            <w:tcW w:w="1350" w:type="dxa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t>STRING * 20</w:t>
            </w:r>
          </w:p>
        </w:tc>
        <w:tc>
          <w:tcPr>
            <w:tcW w:w="6408" w:type="dxa"/>
          </w:tcPr>
          <w:p w:rsidR="00144DA8" w:rsidRDefault="00144DA8" w:rsidP="004E644A">
            <w:r>
              <w:t>The keyword that will provoke a response. If * then respond to anything said to this monster.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roofErr w:type="spellStart"/>
            <w:r>
              <w:t>mnstr</w:t>
            </w:r>
            <w:proofErr w:type="spellEnd"/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Monster number that this keyword applies to.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IGN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Percentage chance this Monster will withhold information from (or lie to) the Player. A value of zero means this Monster will always be forthcoming. Note that this value is adjusted by subtracting the Player’s charisma value. This means that Players with a high charisma can be very persuasive so if you want your Monster to very reluctant then set this value rather high (70+).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IFX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Effect number to print the first time this keyword is spoken to this Monster.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RFX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Effect number to print any subsequent time this keyword is spoken to this Monster.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WFX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Effect number to print if the Monster withholds information or lies.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PC</w:t>
            </w:r>
          </w:p>
          <w:p w:rsidR="00144DA8" w:rsidRDefault="00144DA8" w:rsidP="004E644A"/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pPr>
              <w:pStyle w:val="HTMLPreformatted"/>
            </w:pPr>
            <w:r w:rsidRPr="00972785">
              <w:rPr>
                <w:rFonts w:asciiTheme="minorHAnsi" w:eastAsiaTheme="minorHAnsi" w:hAnsiTheme="minorHAnsi" w:cstheme="minorBidi"/>
                <w:sz w:val="22"/>
                <w:szCs w:val="22"/>
              </w:rPr>
              <w:t>If this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value is non-zero, change the M</w:t>
            </w:r>
            <w:r w:rsidRPr="00972785">
              <w:rPr>
                <w:rFonts w:asciiTheme="minorHAnsi" w:eastAsiaTheme="minorHAnsi" w:hAnsiTheme="minorHAnsi" w:cstheme="minorBidi"/>
                <w:sz w:val="22"/>
                <w:szCs w:val="22"/>
              </w:rPr>
              <w:t>onster’s personality disposition to this field’s value (</w:t>
            </w:r>
            <w:r w:rsidRPr="0097278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1=Enemy, 2=Neutral, 3=Friend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) when</w:t>
            </w:r>
            <w:r w:rsidRPr="00972785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this keyword is spoken to this M</w:t>
            </w:r>
            <w:r w:rsidRPr="00972785">
              <w:rPr>
                <w:rFonts w:asciiTheme="minorHAnsi" w:eastAsiaTheme="minorHAnsi" w:hAnsiTheme="minorHAnsi" w:cstheme="minorBidi"/>
                <w:sz w:val="22"/>
                <w:szCs w:val="22"/>
              </w:rPr>
              <w:t>onster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 The change is made after the associated Effect is printed. If the Keyword is ignored, this change does not take effect.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Pr>
              <w:tabs>
                <w:tab w:val="center" w:pos="801"/>
              </w:tabs>
            </w:pPr>
            <w:r>
              <w:t>SAID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Pr="00972785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0 = This keyword has not been said to this Monster. 1 = This keyword has already been said to this Monster. </w:t>
            </w:r>
            <w:r w:rsidRPr="001E425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This is a run-time only field.</w:t>
            </w:r>
          </w:p>
        </w:tc>
      </w:tr>
    </w:tbl>
    <w:p w:rsidR="00144DA8" w:rsidRDefault="00144DA8" w:rsidP="00144DA8"/>
    <w:p w:rsidR="00144DA8" w:rsidRDefault="00144DA8">
      <w:r>
        <w:br w:type="page"/>
      </w:r>
    </w:p>
    <w:p w:rsidR="00144DA8" w:rsidRDefault="00144DA8" w:rsidP="00144DA8"/>
    <w:p w:rsidR="00144DA8" w:rsidRPr="00860CEC" w:rsidRDefault="00144DA8" w:rsidP="00144DA8">
      <w:pPr>
        <w:pBdr>
          <w:bottom w:val="single" w:sz="4" w:space="1" w:color="auto"/>
        </w:pBdr>
        <w:rPr>
          <w:b/>
        </w:rPr>
      </w:pPr>
      <w:r w:rsidRPr="00860CEC">
        <w:rPr>
          <w:b/>
        </w:rPr>
        <w:t>NPC</w:t>
      </w:r>
      <w:r>
        <w:rPr>
          <w:b/>
        </w:rPr>
        <w:t>/General</w:t>
      </w:r>
      <w:r w:rsidRPr="00860CEC">
        <w:rPr>
          <w:b/>
        </w:rPr>
        <w:t xml:space="preserve"> </w:t>
      </w:r>
      <w:r>
        <w:rPr>
          <w:b/>
        </w:rPr>
        <w:t>effects</w:t>
      </w:r>
      <w:r w:rsidRPr="00860CEC">
        <w:rPr>
          <w:b/>
        </w:rPr>
        <w:t xml:space="preserve"> triggered by room entry – data </w:t>
      </w:r>
      <w:proofErr w:type="gramStart"/>
      <w:r w:rsidRPr="00860CEC">
        <w:rPr>
          <w:b/>
        </w:rPr>
        <w:t>structure</w:t>
      </w:r>
      <w:r w:rsidR="0051664B">
        <w:rPr>
          <w:b/>
        </w:rPr>
        <w:t xml:space="preserve">  (</w:t>
      </w:r>
      <w:proofErr w:type="spellStart"/>
      <w:proofErr w:type="gramEnd"/>
      <w:r w:rsidR="0051664B">
        <w:rPr>
          <w:b/>
        </w:rPr>
        <w:t>Rec</w:t>
      </w:r>
      <w:proofErr w:type="spellEnd"/>
      <w:r w:rsidR="0051664B">
        <w:rPr>
          <w:b/>
        </w:rPr>
        <w:t xml:space="preserve"> Length = 12)</w:t>
      </w:r>
    </w:p>
    <w:tbl>
      <w:tblPr>
        <w:tblStyle w:val="TableGrid"/>
        <w:tblW w:w="0" w:type="auto"/>
        <w:tblInd w:w="198" w:type="dxa"/>
        <w:tblLook w:val="04A0"/>
      </w:tblPr>
      <w:tblGrid>
        <w:gridCol w:w="1620"/>
        <w:gridCol w:w="1350"/>
        <w:gridCol w:w="6408"/>
      </w:tblGrid>
      <w:tr w:rsidR="00144DA8" w:rsidTr="004E644A">
        <w:tc>
          <w:tcPr>
            <w:tcW w:w="162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Variable Name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Type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Purpose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roofErr w:type="spellStart"/>
            <w:r>
              <w:t>mnstr</w:t>
            </w:r>
            <w:proofErr w:type="spellEnd"/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 xml:space="preserve">The Monster number that will trigger the effect. 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room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room where the effect will be triggered upon entry – OVERLOADED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roofErr w:type="spellStart"/>
            <w:r>
              <w:t>efx</w:t>
            </w:r>
            <w:proofErr w:type="spellEnd"/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Effect number to print when triggered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Pr>
              <w:tabs>
                <w:tab w:val="center" w:pos="801"/>
              </w:tabs>
            </w:pPr>
            <w:r>
              <w:t>trig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Pr="00972785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0 = The effect has not yet occurred. 1 = The effect has occurred.  </w:t>
            </w:r>
            <w:r w:rsidRPr="001E425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 xml:space="preserve">This is a run-time only </w:t>
            </w:r>
            <w:proofErr w:type="spellStart"/>
            <w:r w:rsidRPr="001E425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field.</w:t>
            </w: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Used</w:t>
            </w:r>
            <w:proofErr w:type="spellEnd"/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 xml:space="preserve"> to prevent annoying repeats. </w:t>
            </w:r>
            <w:r w:rsidRPr="00390430">
              <w:rPr>
                <w:rFonts w:asciiTheme="minorHAnsi" w:eastAsiaTheme="minorHAnsi" w:hAnsiTheme="minorHAnsi" w:cstheme="minorBidi"/>
                <w:sz w:val="22"/>
                <w:szCs w:val="22"/>
              </w:rPr>
              <w:t>-1 to allow repeats.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Pr>
              <w:tabs>
                <w:tab w:val="center" w:pos="801"/>
              </w:tabs>
            </w:pPr>
            <w:r>
              <w:t>kind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0 = Triggered when player and monster enter room</w:t>
            </w:r>
          </w:p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1 = Triggered when monster dies in room. Monster </w:t>
            </w:r>
            <w:proofErr w:type="spellStart"/>
            <w:r w:rsidRPr="007F06B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must be alive and in room as well if greater than 0. </w:t>
            </w:r>
            <w:proofErr w:type="spellStart"/>
            <w:r w:rsidRPr="00B042F9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is then set to location 0 (hidden). If </w:t>
            </w:r>
            <w:proofErr w:type="spellStart"/>
            <w:r w:rsidRPr="00A81736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proofErr w:type="spellEnd"/>
            <w:r w:rsidRPr="00A81736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is zero, adventure ends.</w:t>
            </w:r>
          </w:p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2 = Triggered when player and monster enter room. Artifact </w:t>
            </w:r>
            <w:proofErr w:type="spellStart"/>
            <w:r w:rsidRPr="007F06B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(door) is set to open (field 7 = 0).</w:t>
            </w:r>
          </w:p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3= Triggered when monster follows player out of the room.</w:t>
            </w:r>
          </w:p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4 = Triggered when player enters room not wearing artifact </w:t>
            </w:r>
            <w:r w:rsidRPr="007F06B5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5 = Triggered when player and monster enter room, artifact </w:t>
            </w:r>
            <w:proofErr w:type="spellStart"/>
            <w:r w:rsidRPr="006B6A7A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var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is given to player. Effect is not triggered if artifact location is not zero.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Pr>
              <w:tabs>
                <w:tab w:val="center" w:pos="801"/>
              </w:tabs>
            </w:pPr>
            <w:proofErr w:type="spellStart"/>
            <w:r>
              <w:t>var</w:t>
            </w:r>
            <w:proofErr w:type="spellEnd"/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pPr>
              <w:pStyle w:val="HTMLPreformatted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Variable usage depending on type</w:t>
            </w:r>
          </w:p>
        </w:tc>
      </w:tr>
    </w:tbl>
    <w:p w:rsidR="00144DA8" w:rsidRDefault="00144DA8" w:rsidP="00144DA8"/>
    <w:p w:rsidR="00144DA8" w:rsidRDefault="00144DA8">
      <w:r>
        <w:br w:type="page"/>
      </w:r>
    </w:p>
    <w:p w:rsidR="00144DA8" w:rsidRDefault="00144DA8" w:rsidP="00144DA8"/>
    <w:p w:rsidR="00144DA8" w:rsidRPr="00556375" w:rsidRDefault="00144DA8" w:rsidP="00144DA8">
      <w:pPr>
        <w:pBdr>
          <w:bottom w:val="single" w:sz="4" w:space="1" w:color="auto"/>
        </w:pBdr>
        <w:rPr>
          <w:b/>
        </w:rPr>
      </w:pPr>
      <w:r w:rsidRPr="00556375">
        <w:rPr>
          <w:b/>
        </w:rPr>
        <w:t>Buyable items data</w:t>
      </w:r>
      <w:r>
        <w:rPr>
          <w:b/>
        </w:rPr>
        <w:t xml:space="preserve"> </w:t>
      </w:r>
      <w:r w:rsidRPr="00860CEC">
        <w:rPr>
          <w:b/>
        </w:rPr>
        <w:t>– data structure</w:t>
      </w:r>
      <w:r w:rsidR="0051664B">
        <w:rPr>
          <w:b/>
        </w:rPr>
        <w:t xml:space="preserve"> (</w:t>
      </w:r>
      <w:proofErr w:type="spellStart"/>
      <w:r w:rsidR="0051664B">
        <w:rPr>
          <w:b/>
        </w:rPr>
        <w:t>Rec</w:t>
      </w:r>
      <w:proofErr w:type="spellEnd"/>
      <w:r w:rsidR="0051664B">
        <w:rPr>
          <w:b/>
        </w:rPr>
        <w:t xml:space="preserve"> Length = 10)</w:t>
      </w:r>
    </w:p>
    <w:tbl>
      <w:tblPr>
        <w:tblStyle w:val="TableGrid"/>
        <w:tblW w:w="0" w:type="auto"/>
        <w:tblInd w:w="198" w:type="dxa"/>
        <w:tblLook w:val="04A0"/>
      </w:tblPr>
      <w:tblGrid>
        <w:gridCol w:w="1620"/>
        <w:gridCol w:w="1350"/>
        <w:gridCol w:w="6408"/>
      </w:tblGrid>
      <w:tr w:rsidR="00144DA8" w:rsidTr="004E644A">
        <w:tc>
          <w:tcPr>
            <w:tcW w:w="162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Variable Name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Type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Purpose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art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artifact number of the item that can be bought.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room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room where the item is for sale.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price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price of the item.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proofErr w:type="spellStart"/>
            <w:r>
              <w:t>mnstr</w:t>
            </w:r>
            <w:proofErr w:type="spellEnd"/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monster selling the item.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qty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items in stock.</w:t>
            </w:r>
          </w:p>
        </w:tc>
      </w:tr>
    </w:tbl>
    <w:p w:rsidR="00144DA8" w:rsidRDefault="00144DA8" w:rsidP="00144DA8"/>
    <w:p w:rsidR="00144DA8" w:rsidRPr="00556375" w:rsidRDefault="00144DA8" w:rsidP="00144DA8">
      <w:pPr>
        <w:pBdr>
          <w:bottom w:val="single" w:sz="4" w:space="1" w:color="auto"/>
        </w:pBdr>
        <w:rPr>
          <w:b/>
        </w:rPr>
      </w:pPr>
      <w:r>
        <w:rPr>
          <w:b/>
        </w:rPr>
        <w:t>Synonyms</w:t>
      </w:r>
      <w:r w:rsidRPr="00860CEC">
        <w:rPr>
          <w:b/>
        </w:rPr>
        <w:t>– data structure</w:t>
      </w:r>
      <w:r w:rsidR="0051664B">
        <w:rPr>
          <w:b/>
        </w:rPr>
        <w:t xml:space="preserve"> (</w:t>
      </w:r>
      <w:proofErr w:type="spellStart"/>
      <w:r w:rsidR="0051664B">
        <w:rPr>
          <w:b/>
        </w:rPr>
        <w:t>Rec</w:t>
      </w:r>
      <w:proofErr w:type="spellEnd"/>
      <w:r w:rsidR="0051664B">
        <w:rPr>
          <w:b/>
        </w:rPr>
        <w:t xml:space="preserve"> Length = 24)</w:t>
      </w:r>
    </w:p>
    <w:tbl>
      <w:tblPr>
        <w:tblStyle w:val="TableGrid"/>
        <w:tblW w:w="0" w:type="auto"/>
        <w:tblInd w:w="198" w:type="dxa"/>
        <w:tblLook w:val="04A0"/>
      </w:tblPr>
      <w:tblGrid>
        <w:gridCol w:w="1620"/>
        <w:gridCol w:w="1350"/>
        <w:gridCol w:w="6408"/>
      </w:tblGrid>
      <w:tr w:rsidR="00144DA8" w:rsidTr="004E644A">
        <w:tc>
          <w:tcPr>
            <w:tcW w:w="162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Variable Name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Type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:rsidR="00144DA8" w:rsidRPr="00D85DFE" w:rsidRDefault="00144DA8" w:rsidP="004E644A">
            <w:pPr>
              <w:rPr>
                <w:b/>
              </w:rPr>
            </w:pPr>
            <w:r w:rsidRPr="00D85DFE">
              <w:rPr>
                <w:b/>
              </w:rPr>
              <w:t>Purpose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word</w:t>
            </w:r>
          </w:p>
        </w:tc>
        <w:tc>
          <w:tcPr>
            <w:tcW w:w="1350" w:type="dxa"/>
          </w:tcPr>
          <w:p w:rsidR="00144DA8" w:rsidRDefault="00144DA8" w:rsidP="004E644A">
            <w:r>
              <w:t>STRING * 20</w:t>
            </w:r>
          </w:p>
        </w:tc>
        <w:tc>
          <w:tcPr>
            <w:tcW w:w="6408" w:type="dxa"/>
          </w:tcPr>
          <w:p w:rsidR="00144DA8" w:rsidRDefault="00144DA8" w:rsidP="004E644A">
            <w:r>
              <w:t>Synonym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art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144DA8">
            <w:r>
              <w:t>The artifact associated with the synonym</w:t>
            </w:r>
          </w:p>
        </w:tc>
      </w:tr>
      <w:tr w:rsidR="00144DA8" w:rsidTr="004E644A">
        <w:tc>
          <w:tcPr>
            <w:tcW w:w="1620" w:type="dxa"/>
          </w:tcPr>
          <w:p w:rsidR="00144DA8" w:rsidRDefault="00144DA8" w:rsidP="004E644A">
            <w:r>
              <w:t>room</w:t>
            </w:r>
          </w:p>
        </w:tc>
        <w:tc>
          <w:tcPr>
            <w:tcW w:w="1350" w:type="dxa"/>
          </w:tcPr>
          <w:p w:rsidR="00144DA8" w:rsidRDefault="00144DA8" w:rsidP="004E644A">
            <w:r>
              <w:t>INTEGER</w:t>
            </w:r>
          </w:p>
        </w:tc>
        <w:tc>
          <w:tcPr>
            <w:tcW w:w="6408" w:type="dxa"/>
          </w:tcPr>
          <w:p w:rsidR="00144DA8" w:rsidRDefault="00144DA8" w:rsidP="004E644A">
            <w:r>
              <w:t>The room where the synonym is effective</w:t>
            </w:r>
          </w:p>
        </w:tc>
      </w:tr>
    </w:tbl>
    <w:p w:rsidR="00144DA8" w:rsidRDefault="00144DA8" w:rsidP="00144DA8"/>
    <w:p w:rsidR="006657AC" w:rsidRDefault="006657AC"/>
    <w:sectPr w:rsidR="006657AC" w:rsidSect="00665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DA8"/>
    <w:rsid w:val="000032F9"/>
    <w:rsid w:val="0000340A"/>
    <w:rsid w:val="00005CBC"/>
    <w:rsid w:val="00007F7A"/>
    <w:rsid w:val="00010C3E"/>
    <w:rsid w:val="000266AD"/>
    <w:rsid w:val="00030E91"/>
    <w:rsid w:val="0004347C"/>
    <w:rsid w:val="00045366"/>
    <w:rsid w:val="0005014F"/>
    <w:rsid w:val="0005717D"/>
    <w:rsid w:val="00057FE8"/>
    <w:rsid w:val="00060402"/>
    <w:rsid w:val="000611C0"/>
    <w:rsid w:val="000764EE"/>
    <w:rsid w:val="00082254"/>
    <w:rsid w:val="000852AA"/>
    <w:rsid w:val="000919B1"/>
    <w:rsid w:val="000A76A1"/>
    <w:rsid w:val="000B5AE1"/>
    <w:rsid w:val="000B6BAC"/>
    <w:rsid w:val="000B6E06"/>
    <w:rsid w:val="000B73C2"/>
    <w:rsid w:val="000C0331"/>
    <w:rsid w:val="000C2495"/>
    <w:rsid w:val="000C4DD5"/>
    <w:rsid w:val="000D5218"/>
    <w:rsid w:val="000D5D6E"/>
    <w:rsid w:val="000E0B92"/>
    <w:rsid w:val="000E6A65"/>
    <w:rsid w:val="000F07A0"/>
    <w:rsid w:val="000F5FE3"/>
    <w:rsid w:val="001064A5"/>
    <w:rsid w:val="0011385D"/>
    <w:rsid w:val="00113EAD"/>
    <w:rsid w:val="001244C3"/>
    <w:rsid w:val="00134929"/>
    <w:rsid w:val="00135DE4"/>
    <w:rsid w:val="00136176"/>
    <w:rsid w:val="001407D9"/>
    <w:rsid w:val="00141F87"/>
    <w:rsid w:val="0014380F"/>
    <w:rsid w:val="00144DA8"/>
    <w:rsid w:val="001472A5"/>
    <w:rsid w:val="001474FC"/>
    <w:rsid w:val="00151B44"/>
    <w:rsid w:val="00152537"/>
    <w:rsid w:val="0015340B"/>
    <w:rsid w:val="00160AA9"/>
    <w:rsid w:val="00164955"/>
    <w:rsid w:val="001770FE"/>
    <w:rsid w:val="001944EA"/>
    <w:rsid w:val="0019497F"/>
    <w:rsid w:val="001A64E6"/>
    <w:rsid w:val="001B73D6"/>
    <w:rsid w:val="001C214C"/>
    <w:rsid w:val="001C7CD2"/>
    <w:rsid w:val="001D1694"/>
    <w:rsid w:val="001D23D9"/>
    <w:rsid w:val="001D4F61"/>
    <w:rsid w:val="001E461C"/>
    <w:rsid w:val="001F2680"/>
    <w:rsid w:val="001F41BA"/>
    <w:rsid w:val="002052F1"/>
    <w:rsid w:val="002072E7"/>
    <w:rsid w:val="00224A4F"/>
    <w:rsid w:val="002256CC"/>
    <w:rsid w:val="00226F52"/>
    <w:rsid w:val="00227CB5"/>
    <w:rsid w:val="00227E00"/>
    <w:rsid w:val="00232F83"/>
    <w:rsid w:val="0023351A"/>
    <w:rsid w:val="0023525C"/>
    <w:rsid w:val="00237A3B"/>
    <w:rsid w:val="00237E95"/>
    <w:rsid w:val="0024632D"/>
    <w:rsid w:val="0024683B"/>
    <w:rsid w:val="00247B25"/>
    <w:rsid w:val="00256399"/>
    <w:rsid w:val="0026595F"/>
    <w:rsid w:val="002670FA"/>
    <w:rsid w:val="00280597"/>
    <w:rsid w:val="0028610B"/>
    <w:rsid w:val="0029292D"/>
    <w:rsid w:val="002A4177"/>
    <w:rsid w:val="002A4F53"/>
    <w:rsid w:val="002A635D"/>
    <w:rsid w:val="002A6BE1"/>
    <w:rsid w:val="002A735E"/>
    <w:rsid w:val="002B35FF"/>
    <w:rsid w:val="002C1DDD"/>
    <w:rsid w:val="002C4DBD"/>
    <w:rsid w:val="002C5728"/>
    <w:rsid w:val="002E0AE9"/>
    <w:rsid w:val="002E3B3C"/>
    <w:rsid w:val="002E6600"/>
    <w:rsid w:val="002F08FF"/>
    <w:rsid w:val="002F752D"/>
    <w:rsid w:val="00311562"/>
    <w:rsid w:val="00322885"/>
    <w:rsid w:val="0032737B"/>
    <w:rsid w:val="00330F5F"/>
    <w:rsid w:val="0033483E"/>
    <w:rsid w:val="00334958"/>
    <w:rsid w:val="00335A74"/>
    <w:rsid w:val="00344040"/>
    <w:rsid w:val="003566CA"/>
    <w:rsid w:val="00361E9E"/>
    <w:rsid w:val="00372A14"/>
    <w:rsid w:val="00373E9A"/>
    <w:rsid w:val="00375520"/>
    <w:rsid w:val="003769AC"/>
    <w:rsid w:val="00391BB9"/>
    <w:rsid w:val="00397B59"/>
    <w:rsid w:val="00397BFB"/>
    <w:rsid w:val="003B08F5"/>
    <w:rsid w:val="003B261C"/>
    <w:rsid w:val="003B298F"/>
    <w:rsid w:val="003B3175"/>
    <w:rsid w:val="003B376D"/>
    <w:rsid w:val="003B4255"/>
    <w:rsid w:val="003B6458"/>
    <w:rsid w:val="003C2E19"/>
    <w:rsid w:val="003C38A6"/>
    <w:rsid w:val="003D4F08"/>
    <w:rsid w:val="003F1ADD"/>
    <w:rsid w:val="003F384C"/>
    <w:rsid w:val="003F57B6"/>
    <w:rsid w:val="003F5B84"/>
    <w:rsid w:val="003F6249"/>
    <w:rsid w:val="003F6D39"/>
    <w:rsid w:val="00400573"/>
    <w:rsid w:val="004233C4"/>
    <w:rsid w:val="00433B73"/>
    <w:rsid w:val="00434D3A"/>
    <w:rsid w:val="004364A4"/>
    <w:rsid w:val="00442BA4"/>
    <w:rsid w:val="00445E1A"/>
    <w:rsid w:val="00454318"/>
    <w:rsid w:val="004558F3"/>
    <w:rsid w:val="00461C7D"/>
    <w:rsid w:val="004638F7"/>
    <w:rsid w:val="00470A98"/>
    <w:rsid w:val="0047255B"/>
    <w:rsid w:val="00480647"/>
    <w:rsid w:val="00491AB8"/>
    <w:rsid w:val="00493684"/>
    <w:rsid w:val="00494227"/>
    <w:rsid w:val="00495F46"/>
    <w:rsid w:val="004A75E6"/>
    <w:rsid w:val="004B03AC"/>
    <w:rsid w:val="004B3F98"/>
    <w:rsid w:val="004B5806"/>
    <w:rsid w:val="004B6159"/>
    <w:rsid w:val="004B73AF"/>
    <w:rsid w:val="004B7989"/>
    <w:rsid w:val="004C0BB0"/>
    <w:rsid w:val="004C2318"/>
    <w:rsid w:val="004C6A9B"/>
    <w:rsid w:val="004D14D6"/>
    <w:rsid w:val="004D19D0"/>
    <w:rsid w:val="004D1F20"/>
    <w:rsid w:val="004D650A"/>
    <w:rsid w:val="004D7BC8"/>
    <w:rsid w:val="004E3652"/>
    <w:rsid w:val="004E51ED"/>
    <w:rsid w:val="005011A5"/>
    <w:rsid w:val="00502ADF"/>
    <w:rsid w:val="00504D74"/>
    <w:rsid w:val="005076DD"/>
    <w:rsid w:val="005139D1"/>
    <w:rsid w:val="0051419E"/>
    <w:rsid w:val="0051664B"/>
    <w:rsid w:val="00540681"/>
    <w:rsid w:val="00540AD0"/>
    <w:rsid w:val="00542380"/>
    <w:rsid w:val="00544799"/>
    <w:rsid w:val="005459B7"/>
    <w:rsid w:val="005505F5"/>
    <w:rsid w:val="005516E9"/>
    <w:rsid w:val="005534BE"/>
    <w:rsid w:val="005554F8"/>
    <w:rsid w:val="00557E6E"/>
    <w:rsid w:val="005606E3"/>
    <w:rsid w:val="00573E50"/>
    <w:rsid w:val="0057491B"/>
    <w:rsid w:val="00574D84"/>
    <w:rsid w:val="00581F65"/>
    <w:rsid w:val="00583739"/>
    <w:rsid w:val="00591E89"/>
    <w:rsid w:val="00593D64"/>
    <w:rsid w:val="00596901"/>
    <w:rsid w:val="005A06F3"/>
    <w:rsid w:val="005A2F21"/>
    <w:rsid w:val="005A5AD2"/>
    <w:rsid w:val="005B1D32"/>
    <w:rsid w:val="005B35A8"/>
    <w:rsid w:val="005C0EB9"/>
    <w:rsid w:val="005D064D"/>
    <w:rsid w:val="005D5325"/>
    <w:rsid w:val="005E0079"/>
    <w:rsid w:val="005E4634"/>
    <w:rsid w:val="005E524A"/>
    <w:rsid w:val="005E6A12"/>
    <w:rsid w:val="005E6A56"/>
    <w:rsid w:val="005E727E"/>
    <w:rsid w:val="005F028E"/>
    <w:rsid w:val="00600482"/>
    <w:rsid w:val="006030F6"/>
    <w:rsid w:val="00604168"/>
    <w:rsid w:val="00605F97"/>
    <w:rsid w:val="006146D8"/>
    <w:rsid w:val="0061767A"/>
    <w:rsid w:val="0062428D"/>
    <w:rsid w:val="00625F78"/>
    <w:rsid w:val="006333D6"/>
    <w:rsid w:val="0063364B"/>
    <w:rsid w:val="006337B5"/>
    <w:rsid w:val="00634291"/>
    <w:rsid w:val="006456C2"/>
    <w:rsid w:val="00645D61"/>
    <w:rsid w:val="0066492F"/>
    <w:rsid w:val="006657AC"/>
    <w:rsid w:val="00666926"/>
    <w:rsid w:val="006735C9"/>
    <w:rsid w:val="006822F5"/>
    <w:rsid w:val="00686E54"/>
    <w:rsid w:val="00687D08"/>
    <w:rsid w:val="006962D0"/>
    <w:rsid w:val="00697ED9"/>
    <w:rsid w:val="006A01B7"/>
    <w:rsid w:val="006A147C"/>
    <w:rsid w:val="006A3479"/>
    <w:rsid w:val="006B6B17"/>
    <w:rsid w:val="006C0621"/>
    <w:rsid w:val="006C0A25"/>
    <w:rsid w:val="006C5ABB"/>
    <w:rsid w:val="006D0CEA"/>
    <w:rsid w:val="006D2078"/>
    <w:rsid w:val="006E553D"/>
    <w:rsid w:val="006E75F8"/>
    <w:rsid w:val="006F6FD4"/>
    <w:rsid w:val="0070672B"/>
    <w:rsid w:val="00712AFA"/>
    <w:rsid w:val="007138FE"/>
    <w:rsid w:val="00716A0E"/>
    <w:rsid w:val="00721703"/>
    <w:rsid w:val="00724C2F"/>
    <w:rsid w:val="0072533B"/>
    <w:rsid w:val="007353E8"/>
    <w:rsid w:val="007405D5"/>
    <w:rsid w:val="00747674"/>
    <w:rsid w:val="00767099"/>
    <w:rsid w:val="00770971"/>
    <w:rsid w:val="00775E27"/>
    <w:rsid w:val="007773E1"/>
    <w:rsid w:val="00785F50"/>
    <w:rsid w:val="00786E75"/>
    <w:rsid w:val="00786F03"/>
    <w:rsid w:val="0079063F"/>
    <w:rsid w:val="0079273F"/>
    <w:rsid w:val="00794297"/>
    <w:rsid w:val="00797E8F"/>
    <w:rsid w:val="007A0288"/>
    <w:rsid w:val="007A31EB"/>
    <w:rsid w:val="007A6E94"/>
    <w:rsid w:val="007B2B4C"/>
    <w:rsid w:val="007B5DF5"/>
    <w:rsid w:val="007C106F"/>
    <w:rsid w:val="007C1B59"/>
    <w:rsid w:val="007E1A70"/>
    <w:rsid w:val="007F0756"/>
    <w:rsid w:val="007F32D2"/>
    <w:rsid w:val="008006C9"/>
    <w:rsid w:val="00804122"/>
    <w:rsid w:val="00825A7F"/>
    <w:rsid w:val="00827F9A"/>
    <w:rsid w:val="008341A0"/>
    <w:rsid w:val="00835700"/>
    <w:rsid w:val="00840210"/>
    <w:rsid w:val="008413E8"/>
    <w:rsid w:val="008430C5"/>
    <w:rsid w:val="008430FF"/>
    <w:rsid w:val="0084693D"/>
    <w:rsid w:val="00850ECA"/>
    <w:rsid w:val="008558FE"/>
    <w:rsid w:val="008642F5"/>
    <w:rsid w:val="00866ED6"/>
    <w:rsid w:val="00867A60"/>
    <w:rsid w:val="0087029E"/>
    <w:rsid w:val="0087562C"/>
    <w:rsid w:val="00875CF1"/>
    <w:rsid w:val="00880834"/>
    <w:rsid w:val="0088287D"/>
    <w:rsid w:val="00883E04"/>
    <w:rsid w:val="00886322"/>
    <w:rsid w:val="00886E4A"/>
    <w:rsid w:val="00887032"/>
    <w:rsid w:val="008879A3"/>
    <w:rsid w:val="00892354"/>
    <w:rsid w:val="00895E7A"/>
    <w:rsid w:val="008B0363"/>
    <w:rsid w:val="008B0514"/>
    <w:rsid w:val="008B2283"/>
    <w:rsid w:val="008B3579"/>
    <w:rsid w:val="008B4D63"/>
    <w:rsid w:val="008C06C5"/>
    <w:rsid w:val="008C43A4"/>
    <w:rsid w:val="008D1427"/>
    <w:rsid w:val="008E51E6"/>
    <w:rsid w:val="008F4A62"/>
    <w:rsid w:val="008F6970"/>
    <w:rsid w:val="00902C8E"/>
    <w:rsid w:val="00902D27"/>
    <w:rsid w:val="00902D6D"/>
    <w:rsid w:val="00906A3B"/>
    <w:rsid w:val="009139FB"/>
    <w:rsid w:val="00917274"/>
    <w:rsid w:val="00917788"/>
    <w:rsid w:val="00923AF7"/>
    <w:rsid w:val="009251F3"/>
    <w:rsid w:val="0092665B"/>
    <w:rsid w:val="009313BE"/>
    <w:rsid w:val="00933DE9"/>
    <w:rsid w:val="009405B1"/>
    <w:rsid w:val="0094200F"/>
    <w:rsid w:val="0094699F"/>
    <w:rsid w:val="00950FEE"/>
    <w:rsid w:val="009521A6"/>
    <w:rsid w:val="00952537"/>
    <w:rsid w:val="00956592"/>
    <w:rsid w:val="009708BF"/>
    <w:rsid w:val="00972031"/>
    <w:rsid w:val="00984B4A"/>
    <w:rsid w:val="00987345"/>
    <w:rsid w:val="009931F4"/>
    <w:rsid w:val="00994E13"/>
    <w:rsid w:val="009A1305"/>
    <w:rsid w:val="009A7C88"/>
    <w:rsid w:val="009B0C32"/>
    <w:rsid w:val="009B4D9B"/>
    <w:rsid w:val="009C7090"/>
    <w:rsid w:val="009D08EC"/>
    <w:rsid w:val="009D2DFB"/>
    <w:rsid w:val="009D7F72"/>
    <w:rsid w:val="009E0C72"/>
    <w:rsid w:val="009E34E7"/>
    <w:rsid w:val="00A0528A"/>
    <w:rsid w:val="00A126D9"/>
    <w:rsid w:val="00A25254"/>
    <w:rsid w:val="00A27823"/>
    <w:rsid w:val="00A30B98"/>
    <w:rsid w:val="00A32632"/>
    <w:rsid w:val="00A33AD4"/>
    <w:rsid w:val="00A340E3"/>
    <w:rsid w:val="00A34643"/>
    <w:rsid w:val="00A459A7"/>
    <w:rsid w:val="00A51F44"/>
    <w:rsid w:val="00A5766C"/>
    <w:rsid w:val="00A66BC5"/>
    <w:rsid w:val="00A704BC"/>
    <w:rsid w:val="00A72C45"/>
    <w:rsid w:val="00A73FA0"/>
    <w:rsid w:val="00A8312D"/>
    <w:rsid w:val="00A92692"/>
    <w:rsid w:val="00A93417"/>
    <w:rsid w:val="00A93ED5"/>
    <w:rsid w:val="00AA1D5B"/>
    <w:rsid w:val="00AB0B02"/>
    <w:rsid w:val="00AB2078"/>
    <w:rsid w:val="00AB2D5E"/>
    <w:rsid w:val="00AD16EA"/>
    <w:rsid w:val="00AD23A1"/>
    <w:rsid w:val="00AD5500"/>
    <w:rsid w:val="00AE491E"/>
    <w:rsid w:val="00AE4FF3"/>
    <w:rsid w:val="00AE5C6F"/>
    <w:rsid w:val="00AE70C4"/>
    <w:rsid w:val="00AF3D3D"/>
    <w:rsid w:val="00B01239"/>
    <w:rsid w:val="00B074E0"/>
    <w:rsid w:val="00B17871"/>
    <w:rsid w:val="00B22EA5"/>
    <w:rsid w:val="00B253BC"/>
    <w:rsid w:val="00B35640"/>
    <w:rsid w:val="00B40EF2"/>
    <w:rsid w:val="00B52E8B"/>
    <w:rsid w:val="00B5507E"/>
    <w:rsid w:val="00B650EA"/>
    <w:rsid w:val="00B659A9"/>
    <w:rsid w:val="00B67298"/>
    <w:rsid w:val="00B67C63"/>
    <w:rsid w:val="00B71731"/>
    <w:rsid w:val="00B72874"/>
    <w:rsid w:val="00B75766"/>
    <w:rsid w:val="00B80DBB"/>
    <w:rsid w:val="00B82EEE"/>
    <w:rsid w:val="00B830EB"/>
    <w:rsid w:val="00B95606"/>
    <w:rsid w:val="00BA25F7"/>
    <w:rsid w:val="00BA4CE5"/>
    <w:rsid w:val="00BA7084"/>
    <w:rsid w:val="00BB02EC"/>
    <w:rsid w:val="00BB0EA5"/>
    <w:rsid w:val="00BB1950"/>
    <w:rsid w:val="00BB2CFE"/>
    <w:rsid w:val="00BC0F22"/>
    <w:rsid w:val="00BC3FA9"/>
    <w:rsid w:val="00BC4C23"/>
    <w:rsid w:val="00BD2C2F"/>
    <w:rsid w:val="00BD2DC4"/>
    <w:rsid w:val="00BD6808"/>
    <w:rsid w:val="00BF0CDB"/>
    <w:rsid w:val="00BF27B3"/>
    <w:rsid w:val="00C01675"/>
    <w:rsid w:val="00C03D2B"/>
    <w:rsid w:val="00C07B38"/>
    <w:rsid w:val="00C1163C"/>
    <w:rsid w:val="00C11D69"/>
    <w:rsid w:val="00C12D82"/>
    <w:rsid w:val="00C23729"/>
    <w:rsid w:val="00C257C2"/>
    <w:rsid w:val="00C33E70"/>
    <w:rsid w:val="00C33ED9"/>
    <w:rsid w:val="00C33FA5"/>
    <w:rsid w:val="00C42D1F"/>
    <w:rsid w:val="00C45EE2"/>
    <w:rsid w:val="00C51499"/>
    <w:rsid w:val="00C51FE2"/>
    <w:rsid w:val="00C57188"/>
    <w:rsid w:val="00C57F39"/>
    <w:rsid w:val="00C65333"/>
    <w:rsid w:val="00C677BB"/>
    <w:rsid w:val="00C67E73"/>
    <w:rsid w:val="00C80265"/>
    <w:rsid w:val="00C80A17"/>
    <w:rsid w:val="00C93F8A"/>
    <w:rsid w:val="00C9501D"/>
    <w:rsid w:val="00C96B89"/>
    <w:rsid w:val="00CA0113"/>
    <w:rsid w:val="00CA7229"/>
    <w:rsid w:val="00CA7BCC"/>
    <w:rsid w:val="00CB1279"/>
    <w:rsid w:val="00CC603F"/>
    <w:rsid w:val="00CD13A4"/>
    <w:rsid w:val="00CE0117"/>
    <w:rsid w:val="00CF078D"/>
    <w:rsid w:val="00CF1B6C"/>
    <w:rsid w:val="00D02004"/>
    <w:rsid w:val="00D05E94"/>
    <w:rsid w:val="00D10CE5"/>
    <w:rsid w:val="00D12067"/>
    <w:rsid w:val="00D156AC"/>
    <w:rsid w:val="00D31699"/>
    <w:rsid w:val="00D36D47"/>
    <w:rsid w:val="00D4206D"/>
    <w:rsid w:val="00D46649"/>
    <w:rsid w:val="00D66E1B"/>
    <w:rsid w:val="00D70791"/>
    <w:rsid w:val="00D74A31"/>
    <w:rsid w:val="00D76A2C"/>
    <w:rsid w:val="00D823EC"/>
    <w:rsid w:val="00D846BE"/>
    <w:rsid w:val="00D939CE"/>
    <w:rsid w:val="00DA5243"/>
    <w:rsid w:val="00DB486D"/>
    <w:rsid w:val="00DB588C"/>
    <w:rsid w:val="00DC209C"/>
    <w:rsid w:val="00DC28E7"/>
    <w:rsid w:val="00DC7AB1"/>
    <w:rsid w:val="00DD2A9D"/>
    <w:rsid w:val="00DD3483"/>
    <w:rsid w:val="00DD47F9"/>
    <w:rsid w:val="00DE1054"/>
    <w:rsid w:val="00DE4933"/>
    <w:rsid w:val="00DE49F9"/>
    <w:rsid w:val="00E00C58"/>
    <w:rsid w:val="00E06D6B"/>
    <w:rsid w:val="00E13E57"/>
    <w:rsid w:val="00E32B41"/>
    <w:rsid w:val="00E33C46"/>
    <w:rsid w:val="00E34224"/>
    <w:rsid w:val="00E352DA"/>
    <w:rsid w:val="00E3578F"/>
    <w:rsid w:val="00E365D5"/>
    <w:rsid w:val="00E46DC1"/>
    <w:rsid w:val="00E5005E"/>
    <w:rsid w:val="00E56258"/>
    <w:rsid w:val="00E570BF"/>
    <w:rsid w:val="00E66E9B"/>
    <w:rsid w:val="00E7534B"/>
    <w:rsid w:val="00E774C9"/>
    <w:rsid w:val="00E81D32"/>
    <w:rsid w:val="00E837BE"/>
    <w:rsid w:val="00E839E3"/>
    <w:rsid w:val="00E855F9"/>
    <w:rsid w:val="00EA132D"/>
    <w:rsid w:val="00EA14F7"/>
    <w:rsid w:val="00EA3D1C"/>
    <w:rsid w:val="00EA6A44"/>
    <w:rsid w:val="00EB1098"/>
    <w:rsid w:val="00EC3AEB"/>
    <w:rsid w:val="00EC5B20"/>
    <w:rsid w:val="00ED28FE"/>
    <w:rsid w:val="00ED43F2"/>
    <w:rsid w:val="00ED4519"/>
    <w:rsid w:val="00ED6AB1"/>
    <w:rsid w:val="00EE1C66"/>
    <w:rsid w:val="00EE6D20"/>
    <w:rsid w:val="00EE6EEF"/>
    <w:rsid w:val="00EE7E0F"/>
    <w:rsid w:val="00EF3215"/>
    <w:rsid w:val="00EF622A"/>
    <w:rsid w:val="00F0025B"/>
    <w:rsid w:val="00F05752"/>
    <w:rsid w:val="00F06294"/>
    <w:rsid w:val="00F14E7B"/>
    <w:rsid w:val="00F24852"/>
    <w:rsid w:val="00F2635A"/>
    <w:rsid w:val="00F271B7"/>
    <w:rsid w:val="00F271BF"/>
    <w:rsid w:val="00F32FAE"/>
    <w:rsid w:val="00F3492A"/>
    <w:rsid w:val="00F37B36"/>
    <w:rsid w:val="00F43D2D"/>
    <w:rsid w:val="00F44087"/>
    <w:rsid w:val="00F441A2"/>
    <w:rsid w:val="00F459C0"/>
    <w:rsid w:val="00F47566"/>
    <w:rsid w:val="00F4798D"/>
    <w:rsid w:val="00F52810"/>
    <w:rsid w:val="00F55C82"/>
    <w:rsid w:val="00F62B69"/>
    <w:rsid w:val="00F6450C"/>
    <w:rsid w:val="00F84E4C"/>
    <w:rsid w:val="00F951A2"/>
    <w:rsid w:val="00FA3F85"/>
    <w:rsid w:val="00FA4AF1"/>
    <w:rsid w:val="00FA786A"/>
    <w:rsid w:val="00FB39D4"/>
    <w:rsid w:val="00FC2FAF"/>
    <w:rsid w:val="00FC4E1C"/>
    <w:rsid w:val="00FD569C"/>
    <w:rsid w:val="00FD7E4F"/>
    <w:rsid w:val="00FE4E6C"/>
    <w:rsid w:val="00FE725A"/>
    <w:rsid w:val="00FE7FF7"/>
    <w:rsid w:val="00FF27FD"/>
    <w:rsid w:val="00FF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44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4D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</dc:creator>
  <cp:keywords/>
  <dc:description/>
  <cp:lastModifiedBy>Derek</cp:lastModifiedBy>
  <cp:revision>3</cp:revision>
  <dcterms:created xsi:type="dcterms:W3CDTF">2013-03-03T00:34:00Z</dcterms:created>
  <dcterms:modified xsi:type="dcterms:W3CDTF">2013-03-03T00:37:00Z</dcterms:modified>
</cp:coreProperties>
</file>